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0E0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根据《学校食品安全与营养健康管理规定》《关于加强中小学校园食品安全和膳食经费管理监督的指导意见》等文件要求，育行政部门对校园餐饮的检查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频次为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5B34E1B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市场监管部门和教育部门每学期应联合开展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1次食品安全专项检查。</w:t>
      </w:r>
    </w:p>
    <w:p w14:paraId="6F498B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ED53F8-DD2C-4344-9AF6-FF9661CA22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5B99840-BF21-43E0-B565-9DF65A1014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5AA4"/>
    <w:rsid w:val="0BE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4</TotalTime>
  <ScaleCrop>false</ScaleCrop>
  <LinksUpToDate>false</LinksUpToDate>
  <CharactersWithSpaces>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2025-08-22T08:22:00Z</dcterms:created>
  <dc:creator>Administrator</dc:creator>
  <cp:lastModifiedBy>王均</cp:lastModifiedBy>
  <dcterms:modified xsi:type="dcterms:W3CDTF">2025-08-22T08:37:45Z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eyJoZGlkIjoiZjJhMTFiMzM5ODQzYmM4ZTc1MzcyMzI4ZDI1NmQyYjYiLCJ1c2VySWQiOiIzNzk1NzIxNjMifQ==</vt:lpwstr>
  </property>
  <property fmtid="{D5CDD505-2E9C-101B-9397-08002B2CF9AE}" pid="4" name="ICV">
    <vt:lpwstr>108AC4F6EC024ECD81C29D389204677C_12</vt:lpwstr>
  </property>
</Properties>
</file>