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E4D50">
      <w:pPr>
        <w:jc w:val="center"/>
        <w:rPr>
          <w:rFonts w:hint="default" w:eastAsiaTheme="minorEastAsia"/>
          <w:vertAlign w:val="baseline"/>
          <w:lang w:val="en-US" w:eastAsia="zh-CN"/>
        </w:rPr>
      </w:pPr>
      <w:r>
        <w:rPr>
          <w:rFonts w:hint="eastAsia" w:ascii="黑体" w:hAnsi="黑体" w:eastAsia="黑体" w:cs="黑体"/>
          <w:sz w:val="44"/>
          <w:szCs w:val="52"/>
          <w:vertAlign w:val="baseline"/>
          <w:lang w:val="en-US" w:eastAsia="zh-CN"/>
        </w:rPr>
        <w:t>西峡县林业局检查频次上限</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2335"/>
        <w:gridCol w:w="5476"/>
      </w:tblGrid>
      <w:tr w14:paraId="2178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7511BB7F">
            <w:pPr>
              <w:jc w:val="center"/>
              <w:rPr>
                <w:rFonts w:hint="eastAsia" w:ascii="仿宋" w:hAnsi="仿宋" w:eastAsia="仿宋" w:cs="仿宋"/>
                <w:b/>
                <w:bCs/>
                <w:sz w:val="22"/>
                <w:szCs w:val="28"/>
                <w:vertAlign w:val="baseline"/>
                <w:lang w:val="en-US" w:eastAsia="zh-CN"/>
              </w:rPr>
            </w:pPr>
            <w:r>
              <w:rPr>
                <w:rFonts w:hint="eastAsia" w:ascii="仿宋" w:hAnsi="仿宋" w:eastAsia="仿宋" w:cs="仿宋"/>
                <w:b/>
                <w:bCs/>
                <w:sz w:val="22"/>
                <w:szCs w:val="28"/>
                <w:vertAlign w:val="baseline"/>
                <w:lang w:val="en-US" w:eastAsia="zh-CN"/>
              </w:rPr>
              <w:t>序号</w:t>
            </w:r>
          </w:p>
        </w:tc>
        <w:tc>
          <w:tcPr>
            <w:tcW w:w="2335" w:type="dxa"/>
          </w:tcPr>
          <w:p w14:paraId="28041A18">
            <w:pPr>
              <w:jc w:val="center"/>
              <w:rPr>
                <w:rFonts w:hint="eastAsia" w:ascii="仿宋" w:hAnsi="仿宋" w:eastAsia="仿宋" w:cs="仿宋"/>
                <w:b/>
                <w:bCs/>
                <w:sz w:val="22"/>
                <w:szCs w:val="28"/>
                <w:vertAlign w:val="baseline"/>
                <w:lang w:val="en-US" w:eastAsia="zh-CN"/>
              </w:rPr>
            </w:pPr>
            <w:r>
              <w:rPr>
                <w:rFonts w:hint="eastAsia" w:ascii="仿宋" w:hAnsi="仿宋" w:eastAsia="仿宋" w:cs="仿宋"/>
                <w:b/>
                <w:bCs/>
                <w:sz w:val="22"/>
                <w:szCs w:val="28"/>
                <w:vertAlign w:val="baseline"/>
                <w:lang w:val="en-US" w:eastAsia="zh-CN"/>
              </w:rPr>
              <w:t>行政检查事项名称</w:t>
            </w:r>
          </w:p>
        </w:tc>
        <w:tc>
          <w:tcPr>
            <w:tcW w:w="5476" w:type="dxa"/>
          </w:tcPr>
          <w:p w14:paraId="147ADCD4">
            <w:pPr>
              <w:jc w:val="center"/>
              <w:rPr>
                <w:rFonts w:hint="eastAsia" w:ascii="仿宋" w:hAnsi="仿宋" w:eastAsia="仿宋" w:cs="仿宋"/>
                <w:b/>
                <w:bCs/>
                <w:sz w:val="22"/>
                <w:szCs w:val="28"/>
                <w:vertAlign w:val="baseline"/>
                <w:lang w:val="en-US" w:eastAsia="zh-CN"/>
              </w:rPr>
            </w:pPr>
            <w:r>
              <w:rPr>
                <w:rFonts w:hint="eastAsia" w:ascii="仿宋" w:hAnsi="仿宋" w:eastAsia="仿宋" w:cs="仿宋"/>
                <w:b/>
                <w:bCs/>
                <w:sz w:val="22"/>
                <w:szCs w:val="28"/>
                <w:vertAlign w:val="baseline"/>
                <w:lang w:val="en-US" w:eastAsia="zh-CN"/>
              </w:rPr>
              <w:t>频次上限</w:t>
            </w:r>
          </w:p>
        </w:tc>
      </w:tr>
      <w:tr w14:paraId="2CD5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11105D2B">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2335" w:type="dxa"/>
            <w:vAlign w:val="center"/>
          </w:tcPr>
          <w:p w14:paraId="4DA3CA2D">
            <w:pPr>
              <w:jc w:val="center"/>
              <w:rPr>
                <w:rFonts w:hint="eastAsia" w:ascii="仿宋" w:hAnsi="仿宋" w:eastAsia="仿宋" w:cs="仿宋"/>
                <w:vertAlign w:val="baseline"/>
              </w:rPr>
            </w:pPr>
            <w:r>
              <w:rPr>
                <w:rFonts w:hint="eastAsia" w:ascii="仿宋" w:hAnsi="仿宋" w:eastAsia="仿宋" w:cs="仿宋"/>
                <w:vertAlign w:val="baseline"/>
              </w:rPr>
              <w:t>对林草种子质量的行政检查</w:t>
            </w:r>
          </w:p>
        </w:tc>
        <w:tc>
          <w:tcPr>
            <w:tcW w:w="5476" w:type="dxa"/>
            <w:vAlign w:val="center"/>
          </w:tcPr>
          <w:p w14:paraId="5B18E2DC">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每年一次</w:t>
            </w:r>
          </w:p>
        </w:tc>
      </w:tr>
      <w:tr w14:paraId="393B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2D0211B6">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w:t>
            </w:r>
          </w:p>
        </w:tc>
        <w:tc>
          <w:tcPr>
            <w:tcW w:w="2335" w:type="dxa"/>
            <w:vAlign w:val="center"/>
          </w:tcPr>
          <w:p w14:paraId="1A5E1F53">
            <w:pPr>
              <w:jc w:val="center"/>
              <w:rPr>
                <w:rFonts w:hint="eastAsia" w:ascii="仿宋" w:hAnsi="仿宋" w:eastAsia="仿宋" w:cs="仿宋"/>
                <w:vertAlign w:val="baseline"/>
              </w:rPr>
            </w:pPr>
            <w:r>
              <w:rPr>
                <w:rFonts w:hint="eastAsia" w:ascii="仿宋" w:hAnsi="仿宋" w:eastAsia="仿宋" w:cs="仿宋"/>
                <w:vertAlign w:val="baseline"/>
              </w:rPr>
              <w:t>对林草种苗生产经营的行政检查</w:t>
            </w:r>
          </w:p>
        </w:tc>
        <w:tc>
          <w:tcPr>
            <w:tcW w:w="5476" w:type="dxa"/>
            <w:vAlign w:val="center"/>
          </w:tcPr>
          <w:p w14:paraId="3B11A34D">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每年一次</w:t>
            </w:r>
          </w:p>
        </w:tc>
      </w:tr>
      <w:tr w14:paraId="6F67C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4179063C">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w:t>
            </w:r>
          </w:p>
        </w:tc>
        <w:tc>
          <w:tcPr>
            <w:tcW w:w="2335" w:type="dxa"/>
            <w:vAlign w:val="center"/>
          </w:tcPr>
          <w:p w14:paraId="4FFD79EE">
            <w:pPr>
              <w:jc w:val="center"/>
              <w:rPr>
                <w:rFonts w:hint="eastAsia" w:ascii="仿宋" w:hAnsi="仿宋" w:eastAsia="仿宋" w:cs="仿宋"/>
                <w:vertAlign w:val="baseline"/>
              </w:rPr>
            </w:pPr>
            <w:r>
              <w:rPr>
                <w:rFonts w:hint="eastAsia" w:ascii="仿宋" w:hAnsi="仿宋" w:eastAsia="仿宋" w:cs="仿宋"/>
                <w:i w:val="0"/>
                <w:iCs w:val="0"/>
                <w:caps w:val="0"/>
                <w:color w:val="223355"/>
                <w:spacing w:val="0"/>
                <w:sz w:val="20"/>
                <w:szCs w:val="20"/>
                <w:shd w:val="clear" w:fill="FFFFFF"/>
              </w:rPr>
              <w:t>对进入森林防火区的车辆和人员进行森林防火检查</w:t>
            </w:r>
          </w:p>
        </w:tc>
        <w:tc>
          <w:tcPr>
            <w:tcW w:w="5476" w:type="dxa"/>
            <w:vAlign w:val="center"/>
          </w:tcPr>
          <w:p w14:paraId="5B38ADDC">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防火期（每年11月</w:t>
            </w:r>
            <w:bookmarkStart w:id="0" w:name="_GoBack"/>
            <w:r>
              <w:rPr>
                <w:rFonts w:hint="eastAsia" w:ascii="仿宋" w:hAnsi="仿宋" w:eastAsia="仿宋" w:cs="仿宋"/>
                <w:vertAlign w:val="baseline"/>
                <w:lang w:val="en-US" w:eastAsia="zh-CN"/>
              </w:rPr>
              <w:t>1日</w:t>
            </w:r>
            <w:bookmarkEnd w:id="0"/>
            <w:r>
              <w:rPr>
                <w:rFonts w:hint="eastAsia" w:ascii="仿宋" w:hAnsi="仿宋" w:eastAsia="仿宋" w:cs="仿宋"/>
                <w:vertAlign w:val="baseline"/>
                <w:lang w:val="en-US" w:eastAsia="zh-CN"/>
              </w:rPr>
              <w:t>至来年4月30日）不限次数</w:t>
            </w:r>
          </w:p>
        </w:tc>
      </w:tr>
      <w:tr w14:paraId="43ED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66474F7E">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w:t>
            </w:r>
          </w:p>
        </w:tc>
        <w:tc>
          <w:tcPr>
            <w:tcW w:w="2335" w:type="dxa"/>
            <w:vAlign w:val="center"/>
          </w:tcPr>
          <w:p w14:paraId="5B30D589">
            <w:pPr>
              <w:jc w:val="center"/>
              <w:rPr>
                <w:rFonts w:hint="eastAsia" w:ascii="仿宋" w:hAnsi="仿宋" w:eastAsia="仿宋" w:cs="仿宋"/>
                <w:i w:val="0"/>
                <w:iCs w:val="0"/>
                <w:caps w:val="0"/>
                <w:color w:val="223355"/>
                <w:spacing w:val="0"/>
                <w:sz w:val="20"/>
                <w:szCs w:val="20"/>
                <w:shd w:val="clear" w:fill="FFFFFF"/>
              </w:rPr>
            </w:pPr>
            <w:r>
              <w:rPr>
                <w:rFonts w:hint="eastAsia" w:ascii="仿宋" w:hAnsi="仿宋" w:eastAsia="仿宋" w:cs="仿宋"/>
                <w:i w:val="0"/>
                <w:iCs w:val="0"/>
                <w:caps w:val="0"/>
                <w:color w:val="223355"/>
                <w:spacing w:val="0"/>
                <w:sz w:val="20"/>
                <w:szCs w:val="20"/>
                <w:shd w:val="clear" w:fill="FFFFFF"/>
              </w:rPr>
              <w:t>森林防火期内进入森林防火区的机动车辆是否安装森林防火装置</w:t>
            </w:r>
          </w:p>
        </w:tc>
        <w:tc>
          <w:tcPr>
            <w:tcW w:w="5476" w:type="dxa"/>
            <w:vAlign w:val="center"/>
          </w:tcPr>
          <w:p w14:paraId="5BD3C3A3">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防火期（每年11月1日至来年4月30日）不限次数</w:t>
            </w:r>
          </w:p>
        </w:tc>
      </w:tr>
      <w:tr w14:paraId="3EC24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4DCAD8A5">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5</w:t>
            </w:r>
          </w:p>
        </w:tc>
        <w:tc>
          <w:tcPr>
            <w:tcW w:w="2335" w:type="dxa"/>
            <w:vAlign w:val="center"/>
          </w:tcPr>
          <w:p w14:paraId="5DC87F3E">
            <w:pPr>
              <w:jc w:val="center"/>
              <w:rPr>
                <w:rFonts w:hint="eastAsia" w:ascii="仿宋" w:hAnsi="仿宋" w:eastAsia="仿宋" w:cs="仿宋"/>
                <w:i w:val="0"/>
                <w:iCs w:val="0"/>
                <w:caps w:val="0"/>
                <w:color w:val="223355"/>
                <w:spacing w:val="0"/>
                <w:sz w:val="20"/>
                <w:szCs w:val="20"/>
                <w:shd w:val="clear" w:fill="FFFFFF"/>
              </w:rPr>
            </w:pPr>
            <w:r>
              <w:rPr>
                <w:rFonts w:hint="eastAsia" w:ascii="仿宋" w:hAnsi="仿宋" w:eastAsia="仿宋" w:cs="仿宋"/>
                <w:i w:val="0"/>
                <w:iCs w:val="0"/>
                <w:caps w:val="0"/>
                <w:color w:val="223355"/>
                <w:spacing w:val="0"/>
                <w:sz w:val="20"/>
                <w:szCs w:val="20"/>
                <w:shd w:val="clear" w:fill="FFFFFF"/>
              </w:rPr>
              <w:t>森林防火区内有关单位的森林防火组织建设、森林防火责任制落实、森林防火设施建设等情况，和有关单位或个人接到森林火灾隐患整改通知书是否按期消除火灾隐患的检查</w:t>
            </w:r>
          </w:p>
        </w:tc>
        <w:tc>
          <w:tcPr>
            <w:tcW w:w="5476" w:type="dxa"/>
            <w:vAlign w:val="center"/>
          </w:tcPr>
          <w:p w14:paraId="35E7C735">
            <w:pPr>
              <w:jc w:val="center"/>
              <w:rPr>
                <w:rFonts w:hint="eastAsia" w:ascii="仿宋" w:hAnsi="仿宋" w:eastAsia="仿宋" w:cs="仿宋"/>
                <w:i w:val="0"/>
                <w:iCs w:val="0"/>
                <w:caps w:val="0"/>
                <w:color w:val="223355"/>
                <w:spacing w:val="0"/>
                <w:sz w:val="20"/>
                <w:szCs w:val="20"/>
                <w:shd w:val="clear" w:fill="F0F9FF"/>
                <w:lang w:val="en-US" w:eastAsia="zh-CN"/>
              </w:rPr>
            </w:pPr>
            <w:r>
              <w:rPr>
                <w:rFonts w:hint="eastAsia" w:ascii="仿宋" w:hAnsi="仿宋" w:eastAsia="仿宋" w:cs="仿宋"/>
                <w:vertAlign w:val="baseline"/>
                <w:lang w:val="en-US" w:eastAsia="zh-CN"/>
              </w:rPr>
              <w:t>防火期（每年11月1日至来年4月30日）不限次数</w:t>
            </w:r>
          </w:p>
        </w:tc>
      </w:tr>
      <w:tr w14:paraId="6179C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3C5899A4">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6</w:t>
            </w:r>
          </w:p>
        </w:tc>
        <w:tc>
          <w:tcPr>
            <w:tcW w:w="2335" w:type="dxa"/>
            <w:vAlign w:val="center"/>
          </w:tcPr>
          <w:p w14:paraId="16EF302C">
            <w:pPr>
              <w:jc w:val="center"/>
              <w:rPr>
                <w:rFonts w:hint="eastAsia" w:ascii="仿宋" w:hAnsi="仿宋" w:eastAsia="仿宋" w:cs="仿宋"/>
                <w:i w:val="0"/>
                <w:iCs w:val="0"/>
                <w:caps w:val="0"/>
                <w:color w:val="223355"/>
                <w:spacing w:val="0"/>
                <w:sz w:val="20"/>
                <w:szCs w:val="20"/>
                <w:shd w:val="clear" w:fill="FFFFFF"/>
              </w:rPr>
            </w:pPr>
            <w:r>
              <w:rPr>
                <w:rFonts w:hint="eastAsia" w:ascii="仿宋" w:hAnsi="仿宋" w:eastAsia="仿宋" w:cs="仿宋"/>
                <w:i w:val="0"/>
                <w:iCs w:val="0"/>
                <w:caps w:val="0"/>
                <w:color w:val="223355"/>
                <w:spacing w:val="0"/>
                <w:sz w:val="20"/>
                <w:szCs w:val="20"/>
                <w:shd w:val="clear" w:fill="FFFFFF"/>
              </w:rPr>
              <w:t>森林防火工作联防区域监督检查</w:t>
            </w:r>
          </w:p>
        </w:tc>
        <w:tc>
          <w:tcPr>
            <w:tcW w:w="5476" w:type="dxa"/>
            <w:vAlign w:val="center"/>
          </w:tcPr>
          <w:p w14:paraId="30DDC786">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防火期（每年11月1日至来年4月30日）不限次数</w:t>
            </w:r>
          </w:p>
        </w:tc>
      </w:tr>
      <w:tr w14:paraId="1E3C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28A3D5F1">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7</w:t>
            </w:r>
          </w:p>
        </w:tc>
        <w:tc>
          <w:tcPr>
            <w:tcW w:w="2335" w:type="dxa"/>
            <w:vAlign w:val="center"/>
          </w:tcPr>
          <w:p w14:paraId="397F8491">
            <w:pPr>
              <w:jc w:val="center"/>
              <w:rPr>
                <w:rFonts w:hint="eastAsia" w:ascii="仿宋" w:hAnsi="仿宋" w:eastAsia="仿宋" w:cs="仿宋"/>
                <w:i w:val="0"/>
                <w:iCs w:val="0"/>
                <w:caps w:val="0"/>
                <w:color w:val="223355"/>
                <w:spacing w:val="0"/>
                <w:sz w:val="20"/>
                <w:szCs w:val="20"/>
                <w:shd w:val="clear" w:fill="FFFFFF"/>
              </w:rPr>
            </w:pPr>
            <w:r>
              <w:rPr>
                <w:rFonts w:hint="eastAsia" w:ascii="仿宋" w:hAnsi="仿宋" w:eastAsia="仿宋" w:cs="仿宋"/>
                <w:i w:val="0"/>
                <w:iCs w:val="0"/>
                <w:caps w:val="0"/>
                <w:color w:val="223355"/>
                <w:spacing w:val="0"/>
                <w:sz w:val="20"/>
                <w:szCs w:val="20"/>
                <w:shd w:val="clear" w:fill="FFFFFF"/>
              </w:rPr>
              <w:t>森林防火期内森林、林木、林地的经营单位是否设置森林防火警示宣传标志</w:t>
            </w:r>
          </w:p>
        </w:tc>
        <w:tc>
          <w:tcPr>
            <w:tcW w:w="5476" w:type="dxa"/>
            <w:vAlign w:val="center"/>
          </w:tcPr>
          <w:p w14:paraId="32168881">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防火期（每年11月1日至来年4月30日）不限次数</w:t>
            </w:r>
          </w:p>
        </w:tc>
      </w:tr>
      <w:tr w14:paraId="3543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59998755">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8</w:t>
            </w:r>
          </w:p>
        </w:tc>
        <w:tc>
          <w:tcPr>
            <w:tcW w:w="2335" w:type="dxa"/>
            <w:vAlign w:val="center"/>
          </w:tcPr>
          <w:p w14:paraId="1E82F67D">
            <w:pPr>
              <w:jc w:val="center"/>
              <w:rPr>
                <w:rFonts w:hint="eastAsia" w:ascii="仿宋" w:hAnsi="仿宋" w:eastAsia="仿宋" w:cs="仿宋"/>
                <w:i w:val="0"/>
                <w:iCs w:val="0"/>
                <w:caps w:val="0"/>
                <w:color w:val="223355"/>
                <w:spacing w:val="0"/>
                <w:sz w:val="20"/>
                <w:szCs w:val="20"/>
                <w:shd w:val="clear" w:fill="FFFFFF"/>
              </w:rPr>
            </w:pPr>
            <w:r>
              <w:rPr>
                <w:rFonts w:hint="eastAsia" w:ascii="仿宋" w:hAnsi="仿宋" w:eastAsia="仿宋" w:cs="仿宋"/>
                <w:i w:val="0"/>
                <w:iCs w:val="0"/>
                <w:caps w:val="0"/>
                <w:color w:val="223355"/>
                <w:spacing w:val="0"/>
                <w:sz w:val="20"/>
                <w:szCs w:val="20"/>
                <w:shd w:val="clear" w:fill="FFFFFF"/>
              </w:rPr>
              <w:t>进入与违反野生动物保护管理行为有关的场所进行现场检查、调查</w:t>
            </w:r>
          </w:p>
        </w:tc>
        <w:tc>
          <w:tcPr>
            <w:tcW w:w="5476" w:type="dxa"/>
            <w:vAlign w:val="center"/>
          </w:tcPr>
          <w:p w14:paraId="03EE7342">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半年检查一次</w:t>
            </w:r>
          </w:p>
        </w:tc>
      </w:tr>
      <w:tr w14:paraId="1F84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469B5087">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9</w:t>
            </w:r>
          </w:p>
        </w:tc>
        <w:tc>
          <w:tcPr>
            <w:tcW w:w="2335" w:type="dxa"/>
            <w:vAlign w:val="center"/>
          </w:tcPr>
          <w:p w14:paraId="5A61B531">
            <w:pPr>
              <w:jc w:val="center"/>
              <w:rPr>
                <w:rFonts w:hint="eastAsia" w:ascii="仿宋" w:hAnsi="仿宋" w:eastAsia="仿宋" w:cs="仿宋"/>
                <w:i w:val="0"/>
                <w:iCs w:val="0"/>
                <w:caps w:val="0"/>
                <w:color w:val="223355"/>
                <w:spacing w:val="0"/>
                <w:sz w:val="20"/>
                <w:szCs w:val="20"/>
                <w:shd w:val="clear" w:fill="FFFFFF"/>
              </w:rPr>
            </w:pPr>
            <w:r>
              <w:rPr>
                <w:rFonts w:hint="eastAsia" w:ascii="仿宋" w:hAnsi="仿宋" w:eastAsia="仿宋" w:cs="仿宋"/>
                <w:i w:val="0"/>
                <w:iCs w:val="0"/>
                <w:caps w:val="0"/>
                <w:color w:val="223355"/>
                <w:spacing w:val="0"/>
                <w:sz w:val="20"/>
                <w:szCs w:val="20"/>
                <w:shd w:val="clear" w:fill="FFFFFF"/>
              </w:rPr>
              <w:t>人工繁育有重要生态、科学、社会价值的陆生野生动物或者依照本法第二十九条第二款规定调出有重要生态、科学、社会价值的陆生野生动物名录的野生动物是否备案</w:t>
            </w:r>
          </w:p>
        </w:tc>
        <w:tc>
          <w:tcPr>
            <w:tcW w:w="5476" w:type="dxa"/>
            <w:vAlign w:val="center"/>
          </w:tcPr>
          <w:p w14:paraId="72053338">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每季度检查一次</w:t>
            </w:r>
          </w:p>
        </w:tc>
      </w:tr>
      <w:tr w14:paraId="091A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6047A95C">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10</w:t>
            </w:r>
          </w:p>
        </w:tc>
        <w:tc>
          <w:tcPr>
            <w:tcW w:w="2335" w:type="dxa"/>
            <w:vAlign w:val="center"/>
          </w:tcPr>
          <w:p w14:paraId="29333254">
            <w:pPr>
              <w:jc w:val="center"/>
              <w:rPr>
                <w:rFonts w:hint="eastAsia" w:ascii="仿宋" w:hAnsi="仿宋" w:eastAsia="仿宋" w:cs="仿宋"/>
                <w:i w:val="0"/>
                <w:iCs w:val="0"/>
                <w:caps w:val="0"/>
                <w:color w:val="223355"/>
                <w:spacing w:val="0"/>
                <w:sz w:val="20"/>
                <w:szCs w:val="20"/>
                <w:shd w:val="clear" w:fill="FFFFFF"/>
              </w:rPr>
            </w:pPr>
            <w:r>
              <w:rPr>
                <w:rFonts w:hint="eastAsia" w:ascii="仿宋" w:hAnsi="仿宋" w:eastAsia="仿宋" w:cs="仿宋"/>
                <w:i w:val="0"/>
                <w:iCs w:val="0"/>
                <w:caps w:val="0"/>
                <w:color w:val="223355"/>
                <w:spacing w:val="0"/>
                <w:sz w:val="20"/>
                <w:szCs w:val="20"/>
                <w:shd w:val="clear" w:fill="FFFFFF"/>
              </w:rPr>
              <w:t>取得《驯养繁殖许可证》的单位和个人是否超出《驯养繁殖许可证》的规定驯养繁殖野生动物种类</w:t>
            </w:r>
          </w:p>
        </w:tc>
        <w:tc>
          <w:tcPr>
            <w:tcW w:w="5476" w:type="dxa"/>
            <w:vAlign w:val="center"/>
          </w:tcPr>
          <w:p w14:paraId="65C381B4">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每季度检查一次</w:t>
            </w:r>
          </w:p>
        </w:tc>
      </w:tr>
    </w:tbl>
    <w:p w14:paraId="0EFA44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C254E"/>
    <w:rsid w:val="18DF6198"/>
    <w:rsid w:val="22A90447"/>
    <w:rsid w:val="25F546C4"/>
    <w:rsid w:val="30055F7D"/>
    <w:rsid w:val="5D1C254E"/>
    <w:rsid w:val="5EC14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518</Words>
  <Characters>529</Characters>
  <Lines>0</Lines>
  <Paragraphs>0</Paragraphs>
  <TotalTime>2</TotalTime>
  <ScaleCrop>false</ScaleCrop>
  <LinksUpToDate>false</LinksUpToDate>
  <CharactersWithSpaces>529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2025-07-23T02:35:00Z</dcterms:created>
  <dc:creator>冰</dc:creator>
  <cp:lastModifiedBy>焱焱</cp:lastModifiedBy>
  <cp:lastPrinted>2025-07-25T00:15:00Z</cp:lastPrinted>
  <dcterms:modified xsi:type="dcterms:W3CDTF">2025-07-25T08:22:30Z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3CD840C258AC49D786A39514B23BDD84_13</vt:lpwstr>
  </property>
  <property fmtid="{D5CDD505-2E9C-101B-9397-08002B2CF9AE}" pid="4" name="KSOTemplateDocerSaveRecord">
    <vt:lpwstr>eyJoZGlkIjoiNTdlNjkyYzA3NWNhNDQ1NDM2NzE0ZWE4YTJlMjQwY2YiLCJ1c2VySWQiOiIyNTk3NjQ3OTMifQ==</vt:lpwstr>
  </property>
</Properties>
</file>