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E4D50">
      <w:pPr>
        <w:jc w:val="center"/>
        <w:rPr>
          <w:rFonts w:hint="default" w:eastAsiaTheme="minorEastAsia"/>
          <w:vertAlign w:val="baseline"/>
          <w:lang w:val="en-US" w:eastAsia="zh-CN"/>
        </w:rPr>
      </w:pPr>
      <w:r>
        <w:rPr>
          <w:rFonts w:hint="eastAsia" w:ascii="黑体" w:hAnsi="黑体" w:eastAsia="黑体" w:cs="黑体"/>
          <w:sz w:val="44"/>
          <w:szCs w:val="52"/>
          <w:vertAlign w:val="baseline"/>
          <w:lang w:val="en-US" w:eastAsia="zh-CN"/>
        </w:rPr>
        <w:t>西峡县林业局检查事项和依据</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335"/>
        <w:gridCol w:w="5476"/>
      </w:tblGrid>
      <w:tr w14:paraId="2178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511BB7F">
            <w:pPr>
              <w:jc w:val="center"/>
              <w:rPr>
                <w:rFonts w:hint="eastAsia" w:ascii="仿宋" w:hAnsi="仿宋" w:eastAsia="仿宋" w:cs="仿宋"/>
                <w:b/>
                <w:bCs/>
                <w:sz w:val="22"/>
                <w:szCs w:val="28"/>
                <w:vertAlign w:val="baseline"/>
                <w:lang w:val="en-US" w:eastAsia="zh-CN"/>
              </w:rPr>
            </w:pPr>
            <w:r>
              <w:rPr>
                <w:rFonts w:hint="eastAsia" w:ascii="仿宋" w:hAnsi="仿宋" w:eastAsia="仿宋" w:cs="仿宋"/>
                <w:b/>
                <w:bCs/>
                <w:sz w:val="22"/>
                <w:szCs w:val="28"/>
                <w:vertAlign w:val="baseline"/>
                <w:lang w:val="en-US" w:eastAsia="zh-CN"/>
              </w:rPr>
              <w:t>序号</w:t>
            </w:r>
          </w:p>
        </w:tc>
        <w:tc>
          <w:tcPr>
            <w:tcW w:w="2335" w:type="dxa"/>
          </w:tcPr>
          <w:p w14:paraId="28041A18">
            <w:pPr>
              <w:jc w:val="center"/>
              <w:rPr>
                <w:rFonts w:hint="eastAsia" w:ascii="仿宋" w:hAnsi="仿宋" w:eastAsia="仿宋" w:cs="仿宋"/>
                <w:b/>
                <w:bCs/>
                <w:sz w:val="22"/>
                <w:szCs w:val="28"/>
                <w:vertAlign w:val="baseline"/>
                <w:lang w:val="en-US" w:eastAsia="zh-CN"/>
              </w:rPr>
            </w:pPr>
            <w:r>
              <w:rPr>
                <w:rFonts w:hint="eastAsia" w:ascii="仿宋" w:hAnsi="仿宋" w:eastAsia="仿宋" w:cs="仿宋"/>
                <w:b/>
                <w:bCs/>
                <w:sz w:val="22"/>
                <w:szCs w:val="28"/>
                <w:vertAlign w:val="baseline"/>
                <w:lang w:val="en-US" w:eastAsia="zh-CN"/>
              </w:rPr>
              <w:t>行政检查事项名称</w:t>
            </w:r>
          </w:p>
        </w:tc>
        <w:tc>
          <w:tcPr>
            <w:tcW w:w="5476" w:type="dxa"/>
          </w:tcPr>
          <w:p w14:paraId="147ADCD4">
            <w:pPr>
              <w:jc w:val="center"/>
              <w:rPr>
                <w:rFonts w:hint="eastAsia" w:ascii="仿宋" w:hAnsi="仿宋" w:eastAsia="仿宋" w:cs="仿宋"/>
                <w:b/>
                <w:bCs/>
                <w:sz w:val="22"/>
                <w:szCs w:val="28"/>
                <w:vertAlign w:val="baseline"/>
                <w:lang w:val="en-US" w:eastAsia="zh-CN"/>
              </w:rPr>
            </w:pPr>
            <w:r>
              <w:rPr>
                <w:rFonts w:hint="eastAsia" w:ascii="仿宋" w:hAnsi="仿宋" w:eastAsia="仿宋" w:cs="仿宋"/>
                <w:b/>
                <w:bCs/>
                <w:sz w:val="22"/>
                <w:szCs w:val="28"/>
                <w:vertAlign w:val="baseline"/>
                <w:lang w:val="en-US" w:eastAsia="zh-CN"/>
              </w:rPr>
              <w:t>依据</w:t>
            </w:r>
          </w:p>
        </w:tc>
      </w:tr>
      <w:tr w14:paraId="2CD5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1105D2B">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335" w:type="dxa"/>
            <w:vAlign w:val="center"/>
          </w:tcPr>
          <w:p w14:paraId="4DA3CA2D">
            <w:pPr>
              <w:jc w:val="center"/>
              <w:rPr>
                <w:rFonts w:hint="eastAsia" w:ascii="仿宋" w:hAnsi="仿宋" w:eastAsia="仿宋" w:cs="仿宋"/>
                <w:vertAlign w:val="baseline"/>
              </w:rPr>
            </w:pPr>
            <w:r>
              <w:rPr>
                <w:rFonts w:hint="eastAsia" w:ascii="仿宋" w:hAnsi="仿宋" w:eastAsia="仿宋" w:cs="仿宋"/>
                <w:vertAlign w:val="baseline"/>
              </w:rPr>
              <w:t>对林草种子质量的行政检查</w:t>
            </w:r>
          </w:p>
        </w:tc>
        <w:tc>
          <w:tcPr>
            <w:tcW w:w="5476" w:type="dxa"/>
          </w:tcPr>
          <w:p w14:paraId="5B18E2DC">
            <w:pPr>
              <w:jc w:val="left"/>
              <w:rPr>
                <w:rFonts w:hint="eastAsia" w:ascii="仿宋" w:hAnsi="仿宋" w:eastAsia="仿宋" w:cs="仿宋"/>
                <w:vertAlign w:val="baseline"/>
                <w:lang w:val="en-US" w:eastAsia="zh-CN"/>
              </w:rPr>
            </w:pPr>
            <w:r>
              <w:rPr>
                <w:rFonts w:hint="eastAsia" w:ascii="仿宋" w:hAnsi="仿宋" w:eastAsia="仿宋" w:cs="仿宋"/>
                <w:vertAlign w:val="baseline"/>
              </w:rPr>
              <w:t>《中华人民共和国种子法(2021)》第四十六条第一款</w:t>
            </w:r>
            <w:r>
              <w:rPr>
                <w:rFonts w:hint="eastAsia" w:ascii="仿宋" w:hAnsi="仿宋" w:eastAsia="仿宋" w:cs="仿宋"/>
                <w:vertAlign w:val="baseline"/>
                <w:lang w:val="en-US" w:eastAsia="zh-CN"/>
              </w:rPr>
              <w:t xml:space="preserve"> 农业农村、林业草原主管部门应当加强对种子质量的监督检查。种子质量管理办法、行业标准和检验方法，由国务院农业农村、林业草原主管部门制定。</w:t>
            </w:r>
          </w:p>
        </w:tc>
      </w:tr>
      <w:tr w14:paraId="393B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D0211B6">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335" w:type="dxa"/>
            <w:vAlign w:val="center"/>
          </w:tcPr>
          <w:p w14:paraId="1A5E1F53">
            <w:pPr>
              <w:jc w:val="center"/>
              <w:rPr>
                <w:rFonts w:hint="eastAsia" w:ascii="仿宋" w:hAnsi="仿宋" w:eastAsia="仿宋" w:cs="仿宋"/>
                <w:vertAlign w:val="baseline"/>
              </w:rPr>
            </w:pPr>
            <w:r>
              <w:rPr>
                <w:rFonts w:hint="eastAsia" w:ascii="仿宋" w:hAnsi="仿宋" w:eastAsia="仿宋" w:cs="仿宋"/>
                <w:vertAlign w:val="baseline"/>
              </w:rPr>
              <w:t>对林草种苗生产经营的行政检查</w:t>
            </w:r>
          </w:p>
        </w:tc>
        <w:tc>
          <w:tcPr>
            <w:tcW w:w="5476" w:type="dxa"/>
          </w:tcPr>
          <w:p w14:paraId="3B11A34D">
            <w:pPr>
              <w:jc w:val="left"/>
              <w:rPr>
                <w:rFonts w:hint="eastAsia" w:ascii="仿宋" w:hAnsi="仿宋" w:eastAsia="仿宋" w:cs="仿宋"/>
                <w:vertAlign w:val="baseline"/>
                <w:lang w:val="en-US" w:eastAsia="zh-CN"/>
              </w:rPr>
            </w:pPr>
            <w:r>
              <w:rPr>
                <w:rFonts w:hint="eastAsia" w:ascii="仿宋" w:hAnsi="仿宋" w:eastAsia="仿宋" w:cs="仿宋"/>
                <w:vertAlign w:val="baseline"/>
              </w:rPr>
              <w:t>《中华人民共和国种子法(2021)》第四十八条第一款</w:t>
            </w:r>
            <w:r>
              <w:rPr>
                <w:rFonts w:hint="eastAsia" w:ascii="仿宋" w:hAnsi="仿宋" w:eastAsia="仿宋" w:cs="仿宋"/>
                <w:vertAlign w:val="baseline"/>
                <w:lang w:val="en-US" w:eastAsia="zh-CN"/>
              </w:rPr>
              <w:t xml:space="preserve"> </w:t>
            </w:r>
            <w:r>
              <w:rPr>
                <w:rFonts w:hint="eastAsia" w:ascii="仿宋" w:hAnsi="仿宋" w:eastAsia="仿宋" w:cs="仿宋"/>
                <w:vertAlign w:val="baseline"/>
                <w:lang w:val="en-US" w:eastAsia="zh-CN"/>
              </w:rPr>
              <w:tab/>
            </w:r>
            <w:r>
              <w:rPr>
                <w:rFonts w:hint="eastAsia" w:ascii="仿宋" w:hAnsi="仿宋" w:eastAsia="仿宋" w:cs="仿宋"/>
                <w:vertAlign w:val="baseline"/>
                <w:lang w:val="en-US" w:eastAsia="zh-CN"/>
              </w:rPr>
              <w:t>禁止生产经营假、劣种子。农业农村、林业草原主管部门和有关部门依法打击生产经营假、劣种子的违法行为，保护农民合法权益，维护公平竞争的市场秩序。</w:t>
            </w:r>
          </w:p>
        </w:tc>
      </w:tr>
      <w:tr w14:paraId="6F67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179063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2335" w:type="dxa"/>
            <w:vAlign w:val="center"/>
          </w:tcPr>
          <w:p w14:paraId="4FFD79EE">
            <w:pPr>
              <w:jc w:val="center"/>
              <w:rPr>
                <w:rFonts w:hint="eastAsia" w:ascii="仿宋" w:hAnsi="仿宋" w:eastAsia="仿宋" w:cs="仿宋"/>
                <w:vertAlign w:val="baseline"/>
              </w:rPr>
            </w:pPr>
            <w:r>
              <w:rPr>
                <w:rFonts w:hint="eastAsia" w:ascii="仿宋" w:hAnsi="仿宋" w:eastAsia="仿宋" w:cs="仿宋"/>
                <w:i w:val="0"/>
                <w:iCs w:val="0"/>
                <w:caps w:val="0"/>
                <w:color w:val="223355"/>
                <w:spacing w:val="0"/>
                <w:sz w:val="20"/>
                <w:szCs w:val="20"/>
                <w:shd w:val="clear" w:fill="FFFFFF"/>
              </w:rPr>
              <w:t>对进入森林防火区的车辆和人员进行森林防火检查</w:t>
            </w:r>
          </w:p>
        </w:tc>
        <w:tc>
          <w:tcPr>
            <w:tcW w:w="5476" w:type="dxa"/>
          </w:tcPr>
          <w:p w14:paraId="5B38ADDC">
            <w:pPr>
              <w:jc w:val="left"/>
              <w:rPr>
                <w:rFonts w:hint="eastAsia" w:ascii="仿宋" w:hAnsi="仿宋" w:eastAsia="仿宋" w:cs="仿宋"/>
                <w:vertAlign w:val="baseline"/>
                <w:lang w:val="en-US" w:eastAsia="zh-CN"/>
              </w:rPr>
            </w:pPr>
            <w:r>
              <w:rPr>
                <w:rFonts w:hint="eastAsia" w:ascii="仿宋" w:hAnsi="仿宋" w:eastAsia="仿宋" w:cs="仿宋"/>
                <w:vertAlign w:val="baseline"/>
              </w:rPr>
              <w:t>《森林防火条例(2008)》第二十七条</w:t>
            </w:r>
            <w:r>
              <w:rPr>
                <w:rFonts w:hint="eastAsia" w:ascii="仿宋" w:hAnsi="仿宋" w:eastAsia="仿宋" w:cs="仿宋"/>
                <w:vertAlign w:val="baseline"/>
                <w:lang w:val="en-US" w:eastAsia="zh-CN"/>
              </w:rPr>
              <w:t xml:space="preserve"> </w:t>
            </w:r>
            <w:r>
              <w:rPr>
                <w:rFonts w:hint="eastAsia" w:ascii="仿宋" w:hAnsi="仿宋" w:eastAsia="仿宋" w:cs="仿宋"/>
                <w:i w:val="0"/>
                <w:iCs w:val="0"/>
                <w:caps w:val="0"/>
                <w:color w:val="223355"/>
                <w:spacing w:val="0"/>
                <w:sz w:val="20"/>
                <w:szCs w:val="20"/>
              </w:rPr>
              <w:t>森林防火期内，经省、自治区、直辖市人民政府批准，林业主管部门、国务院确定的重点国有林区的管理机构可以设立临时性的森林防火检查站，对进入森林防火区的车辆和人员进行森林防火检查。</w:t>
            </w:r>
          </w:p>
        </w:tc>
      </w:tr>
      <w:tr w14:paraId="43E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6474F7E">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335" w:type="dxa"/>
            <w:vAlign w:val="center"/>
          </w:tcPr>
          <w:p w14:paraId="5B30D589">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森林防火期内进入森林防火区的机动车辆是否安装森林防火装置</w:t>
            </w:r>
          </w:p>
        </w:tc>
        <w:tc>
          <w:tcPr>
            <w:tcW w:w="5476" w:type="dxa"/>
          </w:tcPr>
          <w:p w14:paraId="5BD3C3A3">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223355"/>
                <w:spacing w:val="0"/>
                <w:sz w:val="20"/>
                <w:szCs w:val="20"/>
              </w:rPr>
              <w:t>森林防火条例(2008)》第二十六条第二款</w:t>
            </w:r>
            <w:r>
              <w:rPr>
                <w:rFonts w:hint="eastAsia" w:ascii="仿宋" w:hAnsi="仿宋" w:eastAsia="仿宋" w:cs="仿宋"/>
                <w:i w:val="0"/>
                <w:iCs w:val="0"/>
                <w:caps w:val="0"/>
                <w:color w:val="223355"/>
                <w:spacing w:val="0"/>
                <w:sz w:val="20"/>
                <w:szCs w:val="20"/>
                <w:lang w:val="en-US" w:eastAsia="zh-CN"/>
              </w:rPr>
              <w:t xml:space="preserve"> 森林防火期内，进入森林防火区的各种机动车辆应当按照规定安装防火装置，配备灭火器材。</w:t>
            </w:r>
          </w:p>
        </w:tc>
      </w:tr>
      <w:tr w14:paraId="3EC2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DCAD8A5">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2335" w:type="dxa"/>
            <w:vAlign w:val="center"/>
          </w:tcPr>
          <w:p w14:paraId="5DC87F3E">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森林防火区内有关单位的森林防火组织建设、森林防火责任制落实、森林防火设施建设等情况，和有关单位或个人接到森林火灾隐患整改通知书是否按期消除火灾隐患的检查</w:t>
            </w:r>
          </w:p>
        </w:tc>
        <w:tc>
          <w:tcPr>
            <w:tcW w:w="5476" w:type="dxa"/>
          </w:tcPr>
          <w:p w14:paraId="34E5BD1F">
            <w:pPr>
              <w:jc w:val="left"/>
              <w:rPr>
                <w:rFonts w:hint="eastAsia" w:ascii="仿宋" w:hAnsi="仿宋" w:eastAsia="仿宋" w:cs="仿宋"/>
                <w:i w:val="0"/>
                <w:iCs w:val="0"/>
                <w:caps w:val="0"/>
                <w:color w:val="223355"/>
                <w:spacing w:val="0"/>
                <w:sz w:val="20"/>
                <w:szCs w:val="20"/>
              </w:rPr>
            </w:pPr>
            <w:r>
              <w:rPr>
                <w:rFonts w:hint="eastAsia" w:ascii="仿宋" w:hAnsi="仿宋" w:eastAsia="仿宋" w:cs="仿宋"/>
                <w:i w:val="0"/>
                <w:iCs w:val="0"/>
                <w:caps w:val="0"/>
                <w:color w:val="223355"/>
                <w:spacing w:val="0"/>
                <w:sz w:val="20"/>
                <w:szCs w:val="20"/>
              </w:rPr>
              <w:t>《森林防火条例(2008)》第二十四条第二款</w:t>
            </w:r>
            <w:r>
              <w:rPr>
                <w:rFonts w:hint="eastAsia" w:ascii="仿宋" w:hAnsi="仿宋" w:eastAsia="仿宋" w:cs="仿宋"/>
                <w:i w:val="0"/>
                <w:iCs w:val="0"/>
                <w:caps w:val="0"/>
                <w:color w:val="223355"/>
                <w:spacing w:val="0"/>
                <w:sz w:val="20"/>
                <w:szCs w:val="20"/>
                <w:lang w:val="en-US" w:eastAsia="zh-CN"/>
              </w:rPr>
              <w:t xml:space="preserve"> </w:t>
            </w:r>
            <w:r>
              <w:rPr>
                <w:rFonts w:hint="eastAsia" w:ascii="仿宋" w:hAnsi="仿宋" w:eastAsia="仿宋" w:cs="仿宋"/>
                <w:i w:val="0"/>
                <w:iCs w:val="0"/>
                <w:caps w:val="0"/>
                <w:color w:val="223355"/>
                <w:spacing w:val="0"/>
                <w:sz w:val="20"/>
                <w:szCs w:val="20"/>
              </w:rPr>
              <w:t>被检查单位应当积极配合，不得阻挠、妨碍检查活动。</w:t>
            </w:r>
          </w:p>
          <w:p w14:paraId="35E7C735">
            <w:pPr>
              <w:jc w:val="left"/>
              <w:rPr>
                <w:rFonts w:hint="eastAsia" w:ascii="仿宋" w:hAnsi="仿宋" w:eastAsia="仿宋" w:cs="仿宋"/>
                <w:i w:val="0"/>
                <w:iCs w:val="0"/>
                <w:caps w:val="0"/>
                <w:color w:val="223355"/>
                <w:spacing w:val="0"/>
                <w:sz w:val="20"/>
                <w:szCs w:val="20"/>
                <w:shd w:val="clear" w:fill="F0F9FF"/>
                <w:lang w:val="en-US" w:eastAsia="zh-CN"/>
              </w:rPr>
            </w:pPr>
            <w:r>
              <w:rPr>
                <w:rFonts w:hint="eastAsia" w:ascii="仿宋" w:hAnsi="仿宋" w:eastAsia="仿宋" w:cs="仿宋"/>
                <w:i w:val="0"/>
                <w:iCs w:val="0"/>
                <w:caps w:val="0"/>
                <w:color w:val="223355"/>
                <w:spacing w:val="0"/>
                <w:sz w:val="20"/>
                <w:szCs w:val="20"/>
              </w:rPr>
              <w:t>《森林防火条例(2008)》第二十四条第一款</w:t>
            </w:r>
            <w:r>
              <w:rPr>
                <w:rFonts w:hint="eastAsia" w:ascii="仿宋" w:hAnsi="仿宋" w:eastAsia="仿宋" w:cs="仿宋"/>
                <w:i w:val="0"/>
                <w:iCs w:val="0"/>
                <w:caps w:val="0"/>
                <w:color w:val="223355"/>
                <w:spacing w:val="0"/>
                <w:sz w:val="20"/>
                <w:szCs w:val="20"/>
                <w:lang w:val="en-US" w:eastAsia="zh-CN"/>
              </w:rPr>
              <w:t xml:space="preserve"> </w:t>
            </w:r>
            <w:r>
              <w:rPr>
                <w:rFonts w:hint="eastAsia" w:ascii="仿宋" w:hAnsi="仿宋" w:eastAsia="仿宋" w:cs="仿宋"/>
                <w:i w:val="0"/>
                <w:iCs w:val="0"/>
                <w:caps w:val="0"/>
                <w:color w:val="223355"/>
                <w:spacing w:val="0"/>
                <w:sz w:val="20"/>
                <w:szCs w:val="20"/>
              </w:rPr>
              <w:t>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p>
        </w:tc>
      </w:tr>
      <w:tr w14:paraId="6179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3C5899A4">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2335" w:type="dxa"/>
            <w:vAlign w:val="center"/>
          </w:tcPr>
          <w:p w14:paraId="16EF302C">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森林防火工作联防区域监督检查</w:t>
            </w:r>
          </w:p>
        </w:tc>
        <w:tc>
          <w:tcPr>
            <w:tcW w:w="5476" w:type="dxa"/>
          </w:tcPr>
          <w:p w14:paraId="30DDC786">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223355"/>
                <w:spacing w:val="0"/>
                <w:sz w:val="20"/>
                <w:szCs w:val="20"/>
              </w:rPr>
              <w:t>《森林防火条例(2008)》第七条</w:t>
            </w:r>
            <w:r>
              <w:rPr>
                <w:rFonts w:hint="eastAsia" w:ascii="仿宋" w:hAnsi="仿宋" w:eastAsia="仿宋" w:cs="仿宋"/>
                <w:i w:val="0"/>
                <w:iCs w:val="0"/>
                <w:caps w:val="0"/>
                <w:color w:val="223355"/>
                <w:spacing w:val="0"/>
                <w:sz w:val="20"/>
                <w:szCs w:val="20"/>
                <w:lang w:val="en-US" w:eastAsia="zh-CN"/>
              </w:rPr>
              <w:t xml:space="preserve"> </w:t>
            </w:r>
            <w:r>
              <w:rPr>
                <w:rFonts w:hint="eastAsia" w:ascii="仿宋" w:hAnsi="仿宋" w:eastAsia="仿宋" w:cs="仿宋"/>
                <w:i w:val="0"/>
                <w:iCs w:val="0"/>
                <w:caps w:val="0"/>
                <w:color w:val="223355"/>
                <w:spacing w:val="0"/>
                <w:sz w:val="20"/>
                <w:szCs w:val="20"/>
              </w:rPr>
              <w:t>森林防火工作涉及两个以上行政区域的，有关地方人民政府应当建立森林防火联防机制，确定联防区域，建立联防制度，实行信息共享，并加强监督检查。</w:t>
            </w:r>
          </w:p>
        </w:tc>
      </w:tr>
      <w:tr w14:paraId="1E3C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8A3D5F1">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w:t>
            </w:r>
          </w:p>
        </w:tc>
        <w:tc>
          <w:tcPr>
            <w:tcW w:w="2335" w:type="dxa"/>
            <w:vAlign w:val="center"/>
          </w:tcPr>
          <w:p w14:paraId="397F8491">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森林防火期内森林、林木、林地的经营单位是否设置森林防火警示宣传标志</w:t>
            </w:r>
          </w:p>
        </w:tc>
        <w:tc>
          <w:tcPr>
            <w:tcW w:w="5476" w:type="dxa"/>
          </w:tcPr>
          <w:p w14:paraId="32168881">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223355"/>
                <w:spacing w:val="0"/>
                <w:sz w:val="20"/>
                <w:szCs w:val="20"/>
              </w:rPr>
              <w:t>《森林防火条例(2008)》第二十六条第一款</w:t>
            </w:r>
            <w:r>
              <w:rPr>
                <w:rFonts w:hint="eastAsia" w:ascii="仿宋" w:hAnsi="仿宋" w:eastAsia="仿宋" w:cs="仿宋"/>
                <w:i w:val="0"/>
                <w:iCs w:val="0"/>
                <w:caps w:val="0"/>
                <w:color w:val="223355"/>
                <w:spacing w:val="0"/>
                <w:sz w:val="20"/>
                <w:szCs w:val="20"/>
                <w:lang w:val="en-US" w:eastAsia="zh-CN"/>
              </w:rPr>
              <w:t xml:space="preserve"> </w:t>
            </w:r>
            <w:r>
              <w:rPr>
                <w:rFonts w:hint="eastAsia" w:ascii="仿宋" w:hAnsi="仿宋" w:eastAsia="仿宋" w:cs="仿宋"/>
                <w:i w:val="0"/>
                <w:iCs w:val="0"/>
                <w:caps w:val="0"/>
                <w:color w:val="223355"/>
                <w:spacing w:val="0"/>
                <w:sz w:val="20"/>
                <w:szCs w:val="20"/>
              </w:rPr>
              <w:t>森林防火期内，森林、林木、林地的经营单位应当设置森林防火警示宣传标志，并对进入其经营范围的人员进行森林防火安全宣传。</w:t>
            </w:r>
          </w:p>
        </w:tc>
      </w:tr>
      <w:tr w14:paraId="354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9998755">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w:t>
            </w:r>
          </w:p>
        </w:tc>
        <w:tc>
          <w:tcPr>
            <w:tcW w:w="2335" w:type="dxa"/>
            <w:vAlign w:val="center"/>
          </w:tcPr>
          <w:p w14:paraId="1E82F67D">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进入与违反野生动物保护管理行为有关的场所进行现场检查、调查</w:t>
            </w:r>
          </w:p>
        </w:tc>
        <w:tc>
          <w:tcPr>
            <w:tcW w:w="5476" w:type="dxa"/>
          </w:tcPr>
          <w:p w14:paraId="03EE7342">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223355"/>
                <w:spacing w:val="0"/>
                <w:sz w:val="20"/>
                <w:szCs w:val="20"/>
              </w:rPr>
              <w:t>《中华人民共和国野生动物保护法(2022)》第三十六条第一项县级以上人民政府野生动物保护主管部门和其他负有野生动物保护职责的部门，在履行本法规定的职责时，可以采取下列措施：（一）进入与违反野生动物保护管理行为有关的场所进行现场检查、调查</w:t>
            </w:r>
            <w:r>
              <w:rPr>
                <w:rFonts w:hint="eastAsia" w:ascii="仿宋" w:hAnsi="仿宋" w:eastAsia="仿宋" w:cs="仿宋"/>
                <w:i w:val="0"/>
                <w:iCs w:val="0"/>
                <w:caps w:val="0"/>
                <w:color w:val="223355"/>
                <w:spacing w:val="0"/>
                <w:sz w:val="20"/>
                <w:szCs w:val="20"/>
                <w:lang w:eastAsia="zh-CN"/>
              </w:rPr>
              <w:t>。</w:t>
            </w:r>
          </w:p>
        </w:tc>
      </w:tr>
      <w:tr w14:paraId="1F84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69B5087">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w:t>
            </w:r>
          </w:p>
        </w:tc>
        <w:tc>
          <w:tcPr>
            <w:tcW w:w="2335" w:type="dxa"/>
            <w:vAlign w:val="center"/>
          </w:tcPr>
          <w:p w14:paraId="5A61B531">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人工繁育有重要生态、科学、社会价值的陆生野生动物或者依照本法第二十九条第二款规定调出有重要生态、科学、社会价值的陆生野生动物名录的野生动物是否备案</w:t>
            </w:r>
          </w:p>
        </w:tc>
        <w:tc>
          <w:tcPr>
            <w:tcW w:w="5476" w:type="dxa"/>
          </w:tcPr>
          <w:p w14:paraId="72053338">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223355"/>
                <w:spacing w:val="0"/>
                <w:sz w:val="20"/>
                <w:szCs w:val="20"/>
              </w:rPr>
              <w:t>《中华人民共和国野生动物保护法(2022)》第二十五条第三款人工繁育有重要生态、科学、社会价值的陆生野生动物的，应当向县级人民政府野生动物保护主管部门备案。</w:t>
            </w:r>
          </w:p>
        </w:tc>
      </w:tr>
      <w:tr w14:paraId="091A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047A95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w:t>
            </w:r>
          </w:p>
        </w:tc>
        <w:tc>
          <w:tcPr>
            <w:tcW w:w="2335" w:type="dxa"/>
            <w:vAlign w:val="center"/>
          </w:tcPr>
          <w:p w14:paraId="29333254">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取得《驯养繁殖许可证》的单位和个人是否超出《驯养繁殖许可证》的规定驯养繁殖野生动物种类</w:t>
            </w:r>
          </w:p>
        </w:tc>
        <w:tc>
          <w:tcPr>
            <w:tcW w:w="5476" w:type="dxa"/>
          </w:tcPr>
          <w:p w14:paraId="65C381B4">
            <w:pPr>
              <w:jc w:val="left"/>
              <w:rPr>
                <w:rFonts w:hint="eastAsia" w:ascii="仿宋" w:hAnsi="仿宋" w:eastAsia="仿宋" w:cs="仿宋"/>
                <w:vertAlign w:val="baseline"/>
                <w:lang w:val="en-US" w:eastAsia="zh-CN"/>
              </w:rPr>
            </w:pPr>
            <w:r>
              <w:rPr>
                <w:rFonts w:hint="eastAsia" w:ascii="仿宋" w:hAnsi="仿宋" w:eastAsia="仿宋" w:cs="仿宋"/>
                <w:i w:val="0"/>
                <w:iCs w:val="0"/>
                <w:caps w:val="0"/>
                <w:color w:val="223355"/>
                <w:spacing w:val="0"/>
                <w:sz w:val="20"/>
                <w:szCs w:val="20"/>
              </w:rPr>
              <w:t>《国家重点保护野生动物驯养繁殖许可证管理办法(2015)》第七条</w:t>
            </w:r>
            <w:r>
              <w:rPr>
                <w:rFonts w:hint="eastAsia" w:ascii="仿宋" w:hAnsi="仿宋" w:eastAsia="仿宋" w:cs="仿宋"/>
                <w:i w:val="0"/>
                <w:iCs w:val="0"/>
                <w:caps w:val="0"/>
                <w:color w:val="223355"/>
                <w:spacing w:val="0"/>
                <w:sz w:val="20"/>
                <w:szCs w:val="20"/>
              </w:rPr>
              <w:tab/>
            </w:r>
            <w:r>
              <w:rPr>
                <w:rFonts w:hint="eastAsia" w:ascii="仿宋" w:hAnsi="仿宋" w:eastAsia="仿宋" w:cs="仿宋"/>
                <w:i w:val="0"/>
                <w:iCs w:val="0"/>
                <w:caps w:val="0"/>
                <w:color w:val="223355"/>
                <w:spacing w:val="0"/>
                <w:sz w:val="20"/>
                <w:szCs w:val="20"/>
              </w:rPr>
              <w:t>驯养繁殖野生动物的单位和个人，必须按照《驯养繁殖许可证》规定的种类进行驯养繁殖活动。需要变更驯养繁殖野生动物种类的，应当比照本办法第五条的规定，在2个月内向原批准机关申请办理变更手续；需要终止驯养繁殖野生动物活动的，应当在2个月内向原批准机关办理终止手续，并交回原《驯养繁殖许可证》。</w:t>
            </w:r>
          </w:p>
        </w:tc>
      </w:tr>
    </w:tbl>
    <w:p w14:paraId="5D5F39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15C26"/>
    <w:rsid w:val="42FE7A58"/>
    <w:rsid w:val="4E50159D"/>
    <w:rsid w:val="75C5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1422</Words>
  <Characters>1478</Characters>
  <Lines>0</Lines>
  <Paragraphs>0</Paragraphs>
  <TotalTime>21</TotalTime>
  <ScaleCrop>false</ScaleCrop>
  <LinksUpToDate>false</LinksUpToDate>
  <CharactersWithSpaces>1488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2025-07-23T00:55:00Z</dcterms:created>
  <dc:creator>Administrator</dc:creator>
  <cp:lastModifiedBy>冰</cp:lastModifiedBy>
  <cp:lastPrinted>2025-07-25T00:14:55Z</cp:lastPrinted>
  <dcterms:modified xsi:type="dcterms:W3CDTF">2025-07-25T00:15:01Z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eyJoZGlkIjoiNmFhNjM0ZWVkMDUwYjA4ZmI2NzljNTJhMGU0YmNjNGMiLCJ1c2VySWQiOiI0Njc1NTcyNTEifQ==</vt:lpwstr>
  </property>
  <property fmtid="{D5CDD505-2E9C-101B-9397-08002B2CF9AE}" pid="4" name="ICV">
    <vt:lpwstr>A29433E1692045FE9E85F756077E3606_12</vt:lpwstr>
  </property>
</Properties>
</file>